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附件3：     “湖南非税征管服务平台”微信缴费流程</w:t>
      </w:r>
    </w:p>
    <w:p>
      <w:pPr>
        <w:rPr>
          <w:rFonts w:ascii="黑体" w:hAnsi="黑体" w:eastAsia="黑体"/>
          <w:b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right="199" w:firstLine="562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Times New Roman"/>
          <w:b/>
          <w:kern w:val="2"/>
          <w:sz w:val="28"/>
          <w:szCs w:val="28"/>
        </w:rPr>
        <w:t>第1步：</w:t>
      </w:r>
      <w:r>
        <w:rPr>
          <w:rFonts w:hint="eastAsia" w:ascii="仿宋_GB2312" w:eastAsia="仿宋_GB2312"/>
          <w:sz w:val="28"/>
          <w:szCs w:val="28"/>
        </w:rPr>
        <w:t>微信搜索“湖南非税”公众号，或扫码关注“湖南非税征管服务平台”（下图）二维码。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0" w:firstLine="0"/>
        <w:textAlignment w:val="auto"/>
        <w:rPr>
          <w:rFonts w:hint="eastAsia"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/>
          <w:b/>
          <w:kern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38100</wp:posOffset>
            </wp:positionV>
            <wp:extent cx="1497330" cy="1455420"/>
            <wp:effectExtent l="0" t="0" r="7620" b="1143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0" w:firstLine="0"/>
        <w:textAlignment w:val="auto"/>
        <w:rPr>
          <w:rFonts w:hint="eastAsia" w:ascii="仿宋_GB2312" w:eastAsia="仿宋_GB2312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0" w:firstLine="0"/>
        <w:textAlignment w:val="auto"/>
        <w:rPr>
          <w:rFonts w:hint="eastAsia" w:ascii="仿宋_GB2312" w:eastAsia="仿宋_GB2312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0" w:firstLine="0"/>
        <w:textAlignment w:val="auto"/>
        <w:rPr>
          <w:rFonts w:hint="eastAsia" w:ascii="仿宋_GB2312" w:eastAsia="仿宋_GB2312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0" w:firstLine="0"/>
        <w:textAlignment w:val="auto"/>
        <w:rPr>
          <w:rFonts w:hint="eastAsia" w:ascii="仿宋_GB2312" w:eastAsia="仿宋_GB2312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right="199" w:firstLine="562" w:firstLineChars="200"/>
        <w:jc w:val="both"/>
        <w:textAlignment w:val="auto"/>
        <w:rPr>
          <w:rFonts w:hint="eastAsia" w:ascii="仿宋_GB2312" w:eastAsia="仿宋_GB2312" w:cs="Times New Roman"/>
          <w:b/>
          <w:kern w:val="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right="199" w:firstLine="562" w:firstLineChars="200"/>
        <w:jc w:val="both"/>
        <w:textAlignment w:val="auto"/>
        <w:rPr>
          <w:rFonts w:hint="eastAsia" w:ascii="仿宋_GB2312" w:eastAsia="仿宋_GB2312" w:cs="Times New Roman"/>
          <w:b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Times New Roman"/>
          <w:b/>
          <w:kern w:val="2"/>
          <w:sz w:val="28"/>
          <w:szCs w:val="28"/>
        </w:rPr>
        <w:t>第2步：</w:t>
      </w:r>
      <w:r>
        <w:rPr>
          <w:rFonts w:hint="eastAsia" w:ascii="仿宋_GB2312" w:eastAsia="仿宋_GB2312"/>
          <w:sz w:val="28"/>
          <w:szCs w:val="28"/>
        </w:rPr>
        <w:t>进入“湖南非税”公众号，点击“在线缴费”，进入“湖南非税征管服务平台”,点击“专项业务”，再选“教育缴费”，进入缴费界面。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right="199" w:firstLine="562" w:firstLineChars="200"/>
        <w:jc w:val="both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 w:cs="Times New Roman"/>
          <w:b/>
          <w:kern w:val="2"/>
          <w:sz w:val="28"/>
          <w:szCs w:val="28"/>
        </w:rPr>
        <w:t>第3步：</w:t>
      </w:r>
      <w:r>
        <w:rPr>
          <w:rFonts w:hint="eastAsia" w:ascii="仿宋_GB2312" w:eastAsia="仿宋_GB2312"/>
          <w:sz w:val="28"/>
          <w:szCs w:val="28"/>
        </w:rPr>
        <w:t>“地区”选择“湖南省本级”、“学校”选</w:t>
      </w:r>
      <w:r>
        <w:rPr>
          <w:rFonts w:hint="eastAsia" w:ascii="仿宋_GB2312" w:eastAsia="仿宋_GB2312"/>
          <w:spacing w:val="-12"/>
          <w:sz w:val="28"/>
          <w:szCs w:val="28"/>
        </w:rPr>
        <w:t>择</w:t>
      </w:r>
      <w:r>
        <w:rPr>
          <w:rFonts w:hint="eastAsia" w:ascii="仿宋_GB2312" w:eastAsia="仿宋_GB2312"/>
          <w:sz w:val="28"/>
          <w:szCs w:val="28"/>
        </w:rPr>
        <w:t>“中南林业科技大学”；“缴费类别”默认为“学费杂费”，无需更改；“号码类型”选取并输入“身份证件号”；“姓名”输入“高考姓名”；“验证码”按界面左图输入，然后点击“查询”按钮，进入待缴信息界面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right="199" w:firstLine="562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第4步：</w:t>
      </w:r>
      <w:r>
        <w:rPr>
          <w:rFonts w:hint="eastAsia" w:ascii="仿宋_GB2312" w:eastAsia="仿宋_GB2312"/>
          <w:sz w:val="28"/>
          <w:szCs w:val="28"/>
        </w:rPr>
        <w:t>新生需确认信息无误后缴费。点击“缴费项目”查看缴费项目和金额，确定后点击“去缴费”进入“订单支付”界面。提示：“缴费项目”可选填，“本次缴费”的金额可点“右边按钮”修改；“基本信息”可以自行查看；“开具发票”系统默认学费杂费项目为纸质票据，无需选择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right="199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第5步：</w:t>
      </w:r>
      <w:r>
        <w:rPr>
          <w:rFonts w:hint="eastAsia" w:ascii="仿宋_GB2312" w:eastAsia="仿宋_GB2312"/>
          <w:sz w:val="28"/>
          <w:szCs w:val="28"/>
        </w:rPr>
        <w:t>支付方式选择“银联(微信渠道)”，点击“立即支付”</w:t>
      </w:r>
      <w:r>
        <w:rPr>
          <w:rFonts w:hint="eastAsia" w:ascii="仿宋_GB2312" w:eastAsia="仿宋_GB2312"/>
          <w:b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确认收款单位为“湖南省非税收入征收管理局”后，点击“确认支付”,输入支付密码，显示“缴费成功”即可。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right="199"/>
        <w:jc w:val="both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微 信 缴 费 温 馨 提 示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1、“湖南非税征管服务平台”是我校唯一的网络缴费平台，请勿扫描其他二维码缴费。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textAlignment w:val="auto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2、绑定银行卡缴费的，应使用一类卡。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right="115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3</w:t>
      </w:r>
      <w:r>
        <w:rPr>
          <w:rFonts w:hint="eastAsia" w:ascii="仿宋_GB2312" w:eastAsia="仿宋_GB2312"/>
          <w:w w:val="95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应</w:t>
      </w:r>
      <w:r>
        <w:rPr>
          <w:rFonts w:hint="eastAsia" w:ascii="仿宋_GB2312" w:eastAsia="仿宋_GB2312"/>
          <w:spacing w:val="2"/>
          <w:sz w:val="28"/>
          <w:szCs w:val="28"/>
        </w:rPr>
        <w:t>缴</w:t>
      </w:r>
      <w:r>
        <w:rPr>
          <w:rFonts w:hint="eastAsia" w:ascii="仿宋_GB2312" w:eastAsia="仿宋_GB2312"/>
          <w:sz w:val="28"/>
          <w:szCs w:val="28"/>
        </w:rPr>
        <w:t>金</w:t>
      </w:r>
      <w:r>
        <w:rPr>
          <w:rFonts w:hint="eastAsia" w:ascii="仿宋_GB2312" w:eastAsia="仿宋_GB2312"/>
          <w:spacing w:val="2"/>
          <w:sz w:val="28"/>
          <w:szCs w:val="28"/>
        </w:rPr>
        <w:t>额</w:t>
      </w:r>
      <w:r>
        <w:rPr>
          <w:rFonts w:hint="eastAsia" w:ascii="仿宋_GB2312" w:eastAsia="仿宋_GB2312"/>
          <w:sz w:val="28"/>
          <w:szCs w:val="28"/>
        </w:rPr>
        <w:t>大</w:t>
      </w:r>
      <w:r>
        <w:rPr>
          <w:rFonts w:hint="eastAsia" w:ascii="仿宋_GB2312" w:eastAsia="仿宋_GB2312"/>
          <w:spacing w:val="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</w:rPr>
        <w:t>微</w:t>
      </w:r>
      <w:r>
        <w:rPr>
          <w:rFonts w:hint="eastAsia" w:ascii="仿宋_GB2312" w:eastAsia="仿宋_GB2312"/>
          <w:spacing w:val="2"/>
          <w:sz w:val="28"/>
          <w:szCs w:val="28"/>
        </w:rPr>
        <w:t>信</w:t>
      </w:r>
      <w:r>
        <w:rPr>
          <w:rFonts w:hint="eastAsia" w:ascii="仿宋_GB2312" w:eastAsia="仿宋_GB2312"/>
          <w:sz w:val="28"/>
          <w:szCs w:val="28"/>
        </w:rPr>
        <w:t>支</w:t>
      </w:r>
      <w:r>
        <w:rPr>
          <w:rFonts w:hint="eastAsia" w:ascii="仿宋_GB2312" w:eastAsia="仿宋_GB2312"/>
          <w:spacing w:val="2"/>
          <w:sz w:val="28"/>
          <w:szCs w:val="28"/>
        </w:rPr>
        <w:t>付</w:t>
      </w:r>
      <w:r>
        <w:rPr>
          <w:rFonts w:hint="eastAsia" w:ascii="仿宋_GB2312" w:eastAsia="仿宋_GB2312"/>
          <w:sz w:val="28"/>
          <w:szCs w:val="28"/>
        </w:rPr>
        <w:t>限额</w:t>
      </w:r>
      <w:r>
        <w:rPr>
          <w:rFonts w:hint="eastAsia" w:ascii="仿宋_GB2312" w:eastAsia="仿宋_GB2312"/>
          <w:spacing w:val="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pacing w:val="2"/>
          <w:sz w:val="28"/>
          <w:szCs w:val="28"/>
        </w:rPr>
        <w:t>可</w:t>
      </w: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pacing w:val="2"/>
          <w:sz w:val="28"/>
          <w:szCs w:val="28"/>
        </w:rPr>
        <w:t>缴</w:t>
      </w:r>
      <w:r>
        <w:rPr>
          <w:rFonts w:hint="eastAsia" w:ascii="仿宋_GB2312" w:eastAsia="仿宋_GB2312"/>
          <w:sz w:val="28"/>
          <w:szCs w:val="28"/>
        </w:rPr>
        <w:t>费前通过“支付-钱包-零钱-充值”完成微信零钱充值，一次性完成缴费，也可分几次缴费，也可用多个微信分开缴费。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44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4、如收到已扣款信息，但显示缴费失败的，不要重复缴费，系统将自动处理，新生可在缴费的第2天查询缴费情况。如有疑问，请电话咨询：0731-85623986（缴费咨询）、0731-85623225（缴费政策咨询）。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YjJhOTAzODUxZWVhMmVhZWMxMmMxYmUyODUzNDkifQ=="/>
  </w:docVars>
  <w:rsids>
    <w:rsidRoot w:val="00000000"/>
    <w:rsid w:val="0DBB3E9C"/>
    <w:rsid w:val="186B63C9"/>
    <w:rsid w:val="523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ind w:left="117" w:firstLine="480"/>
      <w:jc w:val="left"/>
    </w:pPr>
    <w:rPr>
      <w:rFonts w:ascii="Microsoft JhengHei" w:eastAsia="Microsoft JhengHei" w:cs="Microsoft JhengHei"/>
      <w:kern w:val="0"/>
      <w:sz w:val="24"/>
    </w:rPr>
  </w:style>
  <w:style w:type="paragraph" w:customStyle="1" w:styleId="5">
    <w:name w:val="Heading 4"/>
    <w:basedOn w:val="1"/>
    <w:uiPriority w:val="0"/>
    <w:pPr>
      <w:autoSpaceDE w:val="0"/>
      <w:autoSpaceDN w:val="0"/>
      <w:adjustRightInd w:val="0"/>
      <w:ind w:left="597"/>
      <w:jc w:val="left"/>
      <w:outlineLvl w:val="3"/>
    </w:pPr>
    <w:rPr>
      <w:rFonts w:ascii="Microsoft JhengHei" w:eastAsia="Microsoft JhengHei" w:cs="Microsoft JhengHei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703</Characters>
  <Lines>0</Lines>
  <Paragraphs>0</Paragraphs>
  <TotalTime>0</TotalTime>
  <ScaleCrop>false</ScaleCrop>
  <LinksUpToDate>false</LinksUpToDate>
  <CharactersWithSpaces>715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2022-08-13T05:48:00Z</dcterms:created>
  <dc:creator>DELL</dc:creator>
  <cp:lastModifiedBy>贺平峰</cp:lastModifiedBy>
  <dcterms:modified xsi:type="dcterms:W3CDTF">2022-08-13T06:09:40Z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1BCE9B1412DE411FB8F166BA848CA25C</vt:lpwstr>
  </property>
</Properties>
</file>